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82" w:firstLineChars="200"/>
        <w:jc w:val="left"/>
        <w:rPr>
          <w:rFonts w:ascii="宋体" w:hAnsi="宋体" w:eastAsia="宋体" w:cs="宋体"/>
          <w:b/>
          <w:i w:val="0"/>
          <w:caps w:val="0"/>
          <w:color w:val="333333"/>
          <w:spacing w:val="0"/>
          <w:sz w:val="24"/>
          <w:szCs w:val="24"/>
          <w:u w:val="none"/>
        </w:rPr>
      </w:pPr>
      <w:r>
        <w:rPr>
          <w:rFonts w:ascii="宋体" w:hAnsi="宋体" w:eastAsia="宋体" w:cs="宋体"/>
          <w:b/>
          <w:i w:val="0"/>
          <w:caps w:val="0"/>
          <w:color w:val="333333"/>
          <w:spacing w:val="0"/>
          <w:sz w:val="24"/>
          <w:szCs w:val="24"/>
          <w:u w:val="none"/>
        </w:rPr>
        <w:t>舞阳县环保局于20</w:t>
      </w:r>
      <w:r>
        <w:rPr>
          <w:rFonts w:hint="eastAsia" w:ascii="宋体" w:hAnsi="宋体" w:eastAsia="宋体" w:cs="宋体"/>
          <w:b/>
          <w:i w:val="0"/>
          <w:caps w:val="0"/>
          <w:color w:val="333333"/>
          <w:spacing w:val="0"/>
          <w:sz w:val="24"/>
          <w:szCs w:val="24"/>
          <w:u w:val="none"/>
          <w:lang w:val="en-US" w:eastAsia="zh-CN"/>
        </w:rPr>
        <w:t>20</w:t>
      </w:r>
      <w:r>
        <w:rPr>
          <w:rFonts w:ascii="宋体" w:hAnsi="宋体" w:eastAsia="宋体" w:cs="宋体"/>
          <w:b/>
          <w:i w:val="0"/>
          <w:caps w:val="0"/>
          <w:color w:val="333333"/>
          <w:spacing w:val="0"/>
          <w:sz w:val="24"/>
          <w:szCs w:val="24"/>
          <w:u w:val="none"/>
        </w:rPr>
        <w:t>年</w:t>
      </w:r>
      <w:r>
        <w:rPr>
          <w:rFonts w:hint="eastAsia" w:ascii="宋体" w:hAnsi="宋体" w:eastAsia="宋体" w:cs="宋体"/>
          <w:b/>
          <w:i w:val="0"/>
          <w:caps w:val="0"/>
          <w:color w:val="333333"/>
          <w:spacing w:val="0"/>
          <w:sz w:val="24"/>
          <w:szCs w:val="24"/>
          <w:u w:val="none"/>
          <w:lang w:val="en-US" w:eastAsia="zh-CN"/>
        </w:rPr>
        <w:t>9</w:t>
      </w:r>
      <w:r>
        <w:rPr>
          <w:rFonts w:ascii="宋体" w:hAnsi="宋体" w:eastAsia="宋体" w:cs="宋体"/>
          <w:b/>
          <w:i w:val="0"/>
          <w:caps w:val="0"/>
          <w:color w:val="333333"/>
          <w:spacing w:val="0"/>
          <w:sz w:val="24"/>
          <w:szCs w:val="24"/>
          <w:u w:val="none"/>
        </w:rPr>
        <w:t>月</w:t>
      </w:r>
      <w:r>
        <w:rPr>
          <w:rFonts w:hint="eastAsia" w:ascii="宋体" w:hAnsi="宋体" w:eastAsia="宋体" w:cs="宋体"/>
          <w:b/>
          <w:i w:val="0"/>
          <w:caps w:val="0"/>
          <w:color w:val="333333"/>
          <w:spacing w:val="0"/>
          <w:sz w:val="24"/>
          <w:szCs w:val="24"/>
          <w:u w:val="none"/>
          <w:lang w:val="en-US" w:eastAsia="zh-CN"/>
        </w:rPr>
        <w:t>16</w:t>
      </w:r>
      <w:r>
        <w:rPr>
          <w:rFonts w:ascii="宋体" w:hAnsi="宋体" w:eastAsia="宋体" w:cs="宋体"/>
          <w:b/>
          <w:i w:val="0"/>
          <w:caps w:val="0"/>
          <w:color w:val="333333"/>
          <w:spacing w:val="0"/>
          <w:sz w:val="24"/>
          <w:szCs w:val="24"/>
          <w:u w:val="none"/>
        </w:rPr>
        <w:t>日受理</w:t>
      </w:r>
      <w:r>
        <w:rPr>
          <w:rFonts w:hint="eastAsia" w:ascii="宋体" w:hAnsi="宋体" w:eastAsia="宋体" w:cs="宋体"/>
          <w:b/>
          <w:bCs/>
          <w:color w:val="000000"/>
          <w:kern w:val="0"/>
          <w:sz w:val="24"/>
          <w:szCs w:val="24"/>
          <w:lang w:val="en-US" w:eastAsia="zh-CN" w:bidi="ar"/>
        </w:rPr>
        <w:t xml:space="preserve">漯河市德润翔鞋业有限公司漯河市德润翔鞋业有限公司年产 </w:t>
      </w:r>
      <w:r>
        <w:rPr>
          <w:rFonts w:hint="default" w:ascii="Times New Roman" w:hAnsi="Times New Roman" w:eastAsia="宋体" w:cs="Times New Roman"/>
          <w:b/>
          <w:bCs/>
          <w:color w:val="000000"/>
          <w:kern w:val="0"/>
          <w:sz w:val="24"/>
          <w:szCs w:val="24"/>
          <w:lang w:val="en-US" w:eastAsia="zh-CN" w:bidi="ar"/>
        </w:rPr>
        <w:t xml:space="preserve">300 </w:t>
      </w:r>
      <w:r>
        <w:rPr>
          <w:rFonts w:hint="eastAsia" w:ascii="宋体" w:hAnsi="宋体" w:eastAsia="宋体" w:cs="宋体"/>
          <w:b/>
          <w:bCs/>
          <w:color w:val="000000"/>
          <w:kern w:val="0"/>
          <w:sz w:val="24"/>
          <w:szCs w:val="24"/>
          <w:lang w:val="en-US" w:eastAsia="zh-CN" w:bidi="ar"/>
        </w:rPr>
        <w:t>万双鞋面生产项目</w:t>
      </w:r>
      <w:r>
        <w:rPr>
          <w:rFonts w:ascii="宋体" w:hAnsi="宋体" w:eastAsia="宋体" w:cs="宋体"/>
          <w:b/>
          <w:i w:val="0"/>
          <w:caps w:val="0"/>
          <w:color w:val="333333"/>
          <w:spacing w:val="0"/>
          <w:sz w:val="24"/>
          <w:szCs w:val="24"/>
          <w:u w:val="none"/>
        </w:rPr>
        <w:t>文件，现公告有关环评信息，接受社会监督。受项目影响的公众可在</w:t>
      </w:r>
      <w:r>
        <w:rPr>
          <w:rFonts w:hint="eastAsia" w:ascii="宋体" w:hAnsi="宋体" w:eastAsia="宋体" w:cs="宋体"/>
          <w:b/>
          <w:i w:val="0"/>
          <w:caps w:val="0"/>
          <w:color w:val="333333"/>
          <w:spacing w:val="0"/>
          <w:sz w:val="24"/>
          <w:szCs w:val="24"/>
          <w:u w:val="none"/>
          <w:lang w:val="en-US" w:eastAsia="zh-CN"/>
        </w:rPr>
        <w:t>3</w:t>
      </w:r>
      <w:r>
        <w:rPr>
          <w:rFonts w:ascii="宋体" w:hAnsi="宋体" w:eastAsia="宋体" w:cs="宋体"/>
          <w:b/>
          <w:i w:val="0"/>
          <w:caps w:val="0"/>
          <w:color w:val="333333"/>
          <w:spacing w:val="0"/>
          <w:sz w:val="24"/>
          <w:szCs w:val="24"/>
          <w:u w:val="none"/>
        </w:rPr>
        <w:t>个工作日内以书面形式向我局反映，反馈意见电话：0395-7121061。</w:t>
      </w:r>
    </w:p>
    <w:tbl>
      <w:tblPr>
        <w:tblStyle w:val="4"/>
        <w:tblW w:w="13965" w:type="dxa"/>
        <w:tblInd w:w="0" w:type="dxa"/>
        <w:shd w:val="clear" w:color="auto" w:fill="auto"/>
        <w:tblLayout w:type="autofit"/>
        <w:tblCellMar>
          <w:top w:w="0" w:type="dxa"/>
          <w:left w:w="0" w:type="dxa"/>
          <w:bottom w:w="0" w:type="dxa"/>
          <w:right w:w="0" w:type="dxa"/>
        </w:tblCellMar>
      </w:tblPr>
      <w:tblGrid>
        <w:gridCol w:w="300"/>
        <w:gridCol w:w="779"/>
        <w:gridCol w:w="405"/>
        <w:gridCol w:w="614"/>
        <w:gridCol w:w="599"/>
        <w:gridCol w:w="2128"/>
        <w:gridCol w:w="8075"/>
        <w:gridCol w:w="1065"/>
      </w:tblGrid>
      <w:tr>
        <w:tblPrEx>
          <w:shd w:val="clear" w:color="auto" w:fill="auto"/>
          <w:tblCellMar>
            <w:top w:w="0" w:type="dxa"/>
            <w:left w:w="0" w:type="dxa"/>
            <w:bottom w:w="0" w:type="dxa"/>
            <w:right w:w="0" w:type="dxa"/>
          </w:tblCellMar>
        </w:tblPrEx>
        <w:tc>
          <w:tcPr>
            <w:tcW w:w="3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序号</w:t>
            </w:r>
            <w:r>
              <w:rPr>
                <w:rFonts w:ascii="&amp;quot" w:hAnsi="&amp;quot" w:eastAsia="&amp;quot" w:cs="&amp;quot"/>
                <w:b/>
                <w:i w:val="0"/>
                <w:caps w:val="0"/>
                <w:color w:val="auto"/>
                <w:spacing w:val="0"/>
                <w:kern w:val="0"/>
                <w:sz w:val="24"/>
                <w:szCs w:val="24"/>
                <w:u w:val="none"/>
                <w:lang w:val="en-US" w:eastAsia="zh-CN" w:bidi="ar"/>
              </w:rPr>
              <w:t xml:space="preserve"> </w:t>
            </w:r>
          </w:p>
        </w:tc>
        <w:tc>
          <w:tcPr>
            <w:tcW w:w="77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项目名称</w:t>
            </w:r>
            <w:r>
              <w:rPr>
                <w:rFonts w:hint="default" w:ascii="&amp;quot" w:hAnsi="&amp;quot" w:eastAsia="&amp;quot" w:cs="&amp;quot"/>
                <w:b/>
                <w:i w:val="0"/>
                <w:caps w:val="0"/>
                <w:color w:val="auto"/>
                <w:spacing w:val="0"/>
                <w:kern w:val="0"/>
                <w:sz w:val="24"/>
                <w:szCs w:val="24"/>
                <w:u w:val="none"/>
                <w:lang w:val="en-US" w:eastAsia="zh-CN" w:bidi="ar"/>
              </w:rPr>
              <w:t xml:space="preserve"> </w:t>
            </w:r>
          </w:p>
        </w:tc>
        <w:tc>
          <w:tcPr>
            <w:tcW w:w="4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环评</w:t>
            </w:r>
            <w:r>
              <w:rPr>
                <w:rFonts w:hint="default" w:ascii="&amp;quot" w:hAnsi="&amp;quot" w:eastAsia="&amp;quot" w:cs="&amp;quot"/>
                <w:b/>
                <w:i w:val="0"/>
                <w:caps w:val="0"/>
                <w:color w:val="auto"/>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类别</w:t>
            </w:r>
            <w:r>
              <w:rPr>
                <w:rFonts w:hint="default" w:ascii="&amp;quot" w:hAnsi="&amp;quot" w:eastAsia="&amp;quot" w:cs="&amp;quot"/>
                <w:b/>
                <w:i w:val="0"/>
                <w:caps w:val="0"/>
                <w:color w:val="auto"/>
                <w:spacing w:val="0"/>
                <w:kern w:val="0"/>
                <w:sz w:val="24"/>
                <w:szCs w:val="24"/>
                <w:u w:val="none"/>
                <w:lang w:val="en-US" w:eastAsia="zh-CN" w:bidi="ar"/>
              </w:rPr>
              <w:t xml:space="preserve"> </w:t>
            </w:r>
          </w:p>
        </w:tc>
        <w:tc>
          <w:tcPr>
            <w:tcW w:w="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环评</w:t>
            </w:r>
            <w:r>
              <w:rPr>
                <w:rFonts w:hint="default" w:ascii="&amp;quot" w:hAnsi="&amp;quot" w:eastAsia="&amp;quot" w:cs="&amp;quot"/>
                <w:b/>
                <w:i w:val="0"/>
                <w:caps w:val="0"/>
                <w:color w:val="auto"/>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机构</w:t>
            </w:r>
            <w:r>
              <w:rPr>
                <w:rFonts w:hint="default" w:ascii="&amp;quot" w:hAnsi="&amp;quot" w:eastAsia="&amp;quot" w:cs="&amp;quot"/>
                <w:b/>
                <w:i w:val="0"/>
                <w:caps w:val="0"/>
                <w:color w:val="auto"/>
                <w:spacing w:val="0"/>
                <w:kern w:val="0"/>
                <w:sz w:val="24"/>
                <w:szCs w:val="24"/>
                <w:u w:val="none"/>
                <w:lang w:val="en-US" w:eastAsia="zh-CN" w:bidi="ar"/>
              </w:rPr>
              <w:t xml:space="preserve"> </w:t>
            </w:r>
          </w:p>
        </w:tc>
        <w:tc>
          <w:tcPr>
            <w:tcW w:w="5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建设</w:t>
            </w:r>
            <w:r>
              <w:rPr>
                <w:rFonts w:hint="default" w:ascii="&amp;quot" w:hAnsi="&amp;quot" w:eastAsia="&amp;quot" w:cs="&amp;quot"/>
                <w:b/>
                <w:i w:val="0"/>
                <w:caps w:val="0"/>
                <w:color w:val="auto"/>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地点</w:t>
            </w:r>
            <w:r>
              <w:rPr>
                <w:rFonts w:hint="default" w:ascii="&amp;quot" w:hAnsi="&amp;quot" w:eastAsia="&amp;quot" w:cs="&amp;quot"/>
                <w:b/>
                <w:i w:val="0"/>
                <w:caps w:val="0"/>
                <w:color w:val="auto"/>
                <w:spacing w:val="0"/>
                <w:kern w:val="0"/>
                <w:sz w:val="24"/>
                <w:szCs w:val="24"/>
                <w:u w:val="none"/>
                <w:lang w:val="en-US" w:eastAsia="zh-CN" w:bidi="ar"/>
              </w:rPr>
              <w:t xml:space="preserve"> </w:t>
            </w:r>
          </w:p>
        </w:tc>
        <w:tc>
          <w:tcPr>
            <w:tcW w:w="212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建设项目</w:t>
            </w:r>
            <w:r>
              <w:rPr>
                <w:rFonts w:hint="default" w:ascii="&amp;quot" w:hAnsi="&amp;quot" w:eastAsia="&amp;quot" w:cs="&amp;quot"/>
                <w:b/>
                <w:i w:val="0"/>
                <w:caps w:val="0"/>
                <w:color w:val="auto"/>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概况</w:t>
            </w:r>
            <w:r>
              <w:rPr>
                <w:rFonts w:hint="default" w:ascii="&amp;quot" w:hAnsi="&amp;quot" w:eastAsia="&amp;quot" w:cs="&amp;quot"/>
                <w:b/>
                <w:i w:val="0"/>
                <w:caps w:val="0"/>
                <w:color w:val="auto"/>
                <w:spacing w:val="0"/>
                <w:kern w:val="0"/>
                <w:sz w:val="24"/>
                <w:szCs w:val="24"/>
                <w:u w:val="none"/>
                <w:lang w:val="en-US" w:eastAsia="zh-CN" w:bidi="ar"/>
              </w:rPr>
              <w:t xml:space="preserve"> </w:t>
            </w:r>
          </w:p>
        </w:tc>
        <w:tc>
          <w:tcPr>
            <w:tcW w:w="80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主要环境影响及预防或减轻不良环境影响的对策和措施</w:t>
            </w:r>
            <w:r>
              <w:rPr>
                <w:rFonts w:hint="default" w:ascii="&amp;quot" w:hAnsi="&amp;quot" w:eastAsia="&amp;quot" w:cs="&amp;quot"/>
                <w:b/>
                <w:i w:val="0"/>
                <w:caps w:val="0"/>
                <w:color w:val="auto"/>
                <w:spacing w:val="0"/>
                <w:kern w:val="0"/>
                <w:sz w:val="24"/>
                <w:szCs w:val="24"/>
                <w:u w:val="none"/>
                <w:lang w:val="en-US" w:eastAsia="zh-CN" w:bidi="ar"/>
              </w:rPr>
              <w:t xml:space="preserve"> </w:t>
            </w:r>
          </w:p>
        </w:tc>
        <w:tc>
          <w:tcPr>
            <w:tcW w:w="1065"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公众参与</w:t>
            </w:r>
            <w:r>
              <w:rPr>
                <w:rFonts w:hint="default" w:ascii="&amp;quot" w:hAnsi="&amp;quot" w:eastAsia="&amp;quot" w:cs="&amp;quot"/>
                <w:b/>
                <w:i w:val="0"/>
                <w:caps w:val="0"/>
                <w:color w:val="auto"/>
                <w:spacing w:val="0"/>
                <w:kern w:val="0"/>
                <w:sz w:val="24"/>
                <w:szCs w:val="24"/>
                <w:u w:val="none"/>
                <w:lang w:val="en-US" w:eastAsia="zh-CN" w:bidi="ar"/>
              </w:rPr>
              <w:t xml:space="preserve"> </w:t>
            </w:r>
          </w:p>
        </w:tc>
      </w:tr>
      <w:tr>
        <w:tblPrEx>
          <w:shd w:val="clear" w:color="auto" w:fill="auto"/>
          <w:tblCellMar>
            <w:top w:w="0" w:type="dxa"/>
            <w:left w:w="0" w:type="dxa"/>
            <w:bottom w:w="0" w:type="dxa"/>
            <w:right w:w="0" w:type="dxa"/>
          </w:tblCellMar>
        </w:tblPrEx>
        <w:tc>
          <w:tcPr>
            <w:tcW w:w="3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1</w:t>
            </w:r>
            <w:r>
              <w:rPr>
                <w:rFonts w:hint="default" w:ascii="&amp;quot" w:hAnsi="&amp;quot" w:eastAsia="&amp;quot" w:cs="&amp;quot"/>
                <w:b/>
                <w:i w:val="0"/>
                <w:caps w:val="0"/>
                <w:color w:val="auto"/>
                <w:spacing w:val="0"/>
                <w:kern w:val="0"/>
                <w:sz w:val="24"/>
                <w:szCs w:val="24"/>
                <w:u w:val="none"/>
                <w:lang w:val="en-US" w:eastAsia="zh-CN" w:bidi="ar"/>
              </w:rPr>
              <w:t xml:space="preserve"> </w:t>
            </w:r>
          </w:p>
        </w:tc>
        <w:tc>
          <w:tcPr>
            <w:tcW w:w="77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bookmarkStart w:id="0" w:name="_GoBack"/>
            <w:r>
              <w:rPr>
                <w:rFonts w:hint="eastAsia" w:ascii="宋体" w:hAnsi="宋体" w:eastAsia="宋体" w:cs="宋体"/>
                <w:b/>
                <w:bCs/>
                <w:color w:val="000000"/>
                <w:kern w:val="0"/>
                <w:sz w:val="24"/>
                <w:szCs w:val="24"/>
                <w:lang w:val="en-US" w:eastAsia="zh-CN" w:bidi="ar"/>
              </w:rPr>
              <w:t xml:space="preserve">漯河市德润翔鞋业有限公司漯河市德润翔鞋业有限公司年产 </w:t>
            </w:r>
            <w:r>
              <w:rPr>
                <w:rFonts w:hint="default" w:ascii="Times New Roman" w:hAnsi="Times New Roman" w:eastAsia="宋体" w:cs="Times New Roman"/>
                <w:b/>
                <w:bCs/>
                <w:color w:val="000000"/>
                <w:kern w:val="0"/>
                <w:sz w:val="24"/>
                <w:szCs w:val="24"/>
                <w:lang w:val="en-US" w:eastAsia="zh-CN" w:bidi="ar"/>
              </w:rPr>
              <w:t xml:space="preserve">300 </w:t>
            </w:r>
            <w:r>
              <w:rPr>
                <w:rFonts w:hint="eastAsia" w:ascii="宋体" w:hAnsi="宋体" w:eastAsia="宋体" w:cs="宋体"/>
                <w:b/>
                <w:bCs/>
                <w:color w:val="000000"/>
                <w:kern w:val="0"/>
                <w:sz w:val="24"/>
                <w:szCs w:val="24"/>
                <w:lang w:val="en-US" w:eastAsia="zh-CN" w:bidi="ar"/>
              </w:rPr>
              <w:t>万双鞋面生产项目</w:t>
            </w:r>
            <w:r>
              <w:rPr>
                <w:rFonts w:hint="default" w:ascii="&amp;quot" w:hAnsi="&amp;quot" w:eastAsia="&amp;quot" w:cs="&amp;quot"/>
                <w:b/>
                <w:i w:val="0"/>
                <w:caps w:val="0"/>
                <w:color w:val="auto"/>
                <w:spacing w:val="0"/>
                <w:kern w:val="0"/>
                <w:sz w:val="24"/>
                <w:szCs w:val="24"/>
                <w:u w:val="none"/>
                <w:lang w:val="en-US" w:eastAsia="zh-CN" w:bidi="ar"/>
              </w:rPr>
              <w:t xml:space="preserve"> </w:t>
            </w:r>
            <w:bookmarkEnd w:id="0"/>
          </w:p>
        </w:tc>
        <w:tc>
          <w:tcPr>
            <w:tcW w:w="4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color w:val="auto"/>
              </w:rPr>
            </w:pPr>
            <w:r>
              <w:rPr>
                <w:rFonts w:ascii="宋体" w:hAnsi="宋体" w:eastAsia="宋体" w:cs="宋体"/>
                <w:b/>
                <w:i w:val="0"/>
                <w:caps w:val="0"/>
                <w:color w:val="auto"/>
                <w:spacing w:val="0"/>
                <w:kern w:val="0"/>
                <w:sz w:val="24"/>
                <w:szCs w:val="24"/>
                <w:u w:val="none"/>
                <w:lang w:val="en-US" w:eastAsia="zh-CN" w:bidi="ar"/>
              </w:rPr>
              <w:t>报告表</w:t>
            </w:r>
            <w:r>
              <w:rPr>
                <w:rFonts w:hint="default" w:ascii="&amp;quot" w:hAnsi="&amp;quot" w:eastAsia="&amp;quot" w:cs="&amp;quot"/>
                <w:b/>
                <w:i w:val="0"/>
                <w:caps w:val="0"/>
                <w:color w:val="auto"/>
                <w:spacing w:val="0"/>
                <w:kern w:val="0"/>
                <w:sz w:val="24"/>
                <w:szCs w:val="24"/>
                <w:u w:val="none"/>
                <w:lang w:val="en-US" w:eastAsia="zh-CN" w:bidi="ar"/>
              </w:rPr>
              <w:t xml:space="preserve"> </w:t>
            </w:r>
          </w:p>
        </w:tc>
        <w:tc>
          <w:tcPr>
            <w:tcW w:w="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rPr>
                <w:rFonts w:hint="eastAsia" w:eastAsiaTheme="minorEastAsia"/>
                <w:color w:val="auto"/>
                <w:lang w:eastAsia="zh-CN"/>
              </w:rPr>
            </w:pPr>
            <w:r>
              <w:rPr>
                <w:rFonts w:hint="eastAsia"/>
                <w:color w:val="auto"/>
                <w:lang w:eastAsia="zh-CN"/>
              </w:rPr>
              <w:t>河北可天环保科技有限公司</w:t>
            </w:r>
          </w:p>
        </w:tc>
        <w:tc>
          <w:tcPr>
            <w:tcW w:w="5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漯河市舞阳县产业集聚区青岛路北段飞亚工业园</w:t>
            </w:r>
          </w:p>
          <w:p>
            <w:pPr>
              <w:keepNext w:val="0"/>
              <w:keepLines w:val="0"/>
              <w:widowControl/>
              <w:suppressLineNumbers w:val="0"/>
              <w:spacing w:before="0" w:beforeAutospacing="1" w:after="0" w:afterAutospacing="1"/>
              <w:ind w:left="0" w:right="0"/>
              <w:jc w:val="center"/>
              <w:rPr>
                <w:color w:val="auto"/>
              </w:rPr>
            </w:pPr>
            <w:r>
              <w:rPr>
                <w:rFonts w:hint="default" w:ascii="&amp;quot" w:hAnsi="&amp;quot" w:eastAsia="&amp;quot" w:cs="&amp;quot"/>
                <w:b/>
                <w:i w:val="0"/>
                <w:caps w:val="0"/>
                <w:color w:val="auto"/>
                <w:spacing w:val="0"/>
                <w:kern w:val="0"/>
                <w:sz w:val="24"/>
                <w:szCs w:val="24"/>
                <w:u w:val="none"/>
                <w:lang w:val="en-US" w:eastAsia="zh-CN" w:bidi="ar"/>
              </w:rPr>
              <w:t xml:space="preserve"> </w:t>
            </w:r>
          </w:p>
        </w:tc>
        <w:tc>
          <w:tcPr>
            <w:tcW w:w="212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漯河市德润翔鞋业有限公司年产</w:t>
            </w:r>
            <w:r>
              <w:rPr>
                <w:rFonts w:hint="default" w:ascii="Times New Roman" w:hAnsi="Times New Roman" w:eastAsia="宋体" w:cs="Times New Roman"/>
                <w:color w:val="000000"/>
                <w:kern w:val="0"/>
                <w:sz w:val="24"/>
                <w:szCs w:val="24"/>
                <w:lang w:val="en-US" w:eastAsia="zh-CN" w:bidi="ar"/>
              </w:rPr>
              <w:t>300</w:t>
            </w:r>
            <w:r>
              <w:rPr>
                <w:rFonts w:hint="eastAsia" w:ascii="宋体" w:hAnsi="宋体" w:eastAsia="宋体" w:cs="宋体"/>
                <w:color w:val="000000"/>
                <w:kern w:val="0"/>
                <w:sz w:val="24"/>
                <w:szCs w:val="24"/>
                <w:lang w:val="en-US" w:eastAsia="zh-CN" w:bidi="ar"/>
              </w:rPr>
              <w:t xml:space="preserve">万双鞋面生产项目位于舞阳县产业集聚区青岛 路北段飞亚工业园 </w:t>
            </w:r>
            <w:r>
              <w:rPr>
                <w:rFonts w:hint="default" w:ascii="Times New Roman" w:hAnsi="Times New Roman" w:eastAsia="宋体" w:cs="Times New Roman"/>
                <w:color w:val="000000"/>
                <w:kern w:val="0"/>
                <w:sz w:val="24"/>
                <w:szCs w:val="24"/>
                <w:lang w:val="en-US" w:eastAsia="zh-CN" w:bidi="ar"/>
              </w:rPr>
              <w:t xml:space="preserve">1 </w:t>
            </w:r>
            <w:r>
              <w:rPr>
                <w:rFonts w:hint="eastAsia" w:ascii="宋体" w:hAnsi="宋体" w:eastAsia="宋体" w:cs="宋体"/>
                <w:color w:val="000000"/>
                <w:kern w:val="0"/>
                <w:sz w:val="24"/>
                <w:szCs w:val="24"/>
                <w:lang w:val="en-US" w:eastAsia="zh-CN" w:bidi="ar"/>
              </w:rPr>
              <w:t xml:space="preserve">号楼，项目总投资 </w:t>
            </w:r>
            <w:r>
              <w:rPr>
                <w:rFonts w:hint="default" w:ascii="Times New Roman" w:hAnsi="Times New Roman" w:eastAsia="宋体" w:cs="Times New Roman"/>
                <w:color w:val="000000"/>
                <w:kern w:val="0"/>
                <w:sz w:val="24"/>
                <w:szCs w:val="24"/>
                <w:lang w:val="en-US" w:eastAsia="zh-CN" w:bidi="ar"/>
              </w:rPr>
              <w:t xml:space="preserve">1100 </w:t>
            </w:r>
            <w:r>
              <w:rPr>
                <w:rFonts w:hint="eastAsia" w:ascii="宋体" w:hAnsi="宋体" w:eastAsia="宋体" w:cs="宋体"/>
                <w:color w:val="000000"/>
                <w:kern w:val="0"/>
                <w:sz w:val="24"/>
                <w:szCs w:val="24"/>
                <w:lang w:val="en-US" w:eastAsia="zh-CN" w:bidi="ar"/>
              </w:rPr>
              <w:t xml:space="preserve">万元，占地面积 </w:t>
            </w:r>
            <w:r>
              <w:rPr>
                <w:rFonts w:hint="default" w:ascii="Times New Roman" w:hAnsi="Times New Roman" w:eastAsia="宋体" w:cs="Times New Roman"/>
                <w:color w:val="000000"/>
                <w:kern w:val="0"/>
                <w:sz w:val="24"/>
                <w:szCs w:val="24"/>
                <w:lang w:val="en-US" w:eastAsia="zh-CN" w:bidi="ar"/>
              </w:rPr>
              <w:t>2500m</w:t>
            </w:r>
            <w:r>
              <w:rPr>
                <w:rFonts w:hint="default" w:ascii="Times New Roman" w:hAnsi="Times New Roman" w:eastAsia="宋体" w:cs="Times New Roman"/>
                <w:color w:val="000000"/>
                <w:kern w:val="0"/>
                <w:sz w:val="15"/>
                <w:szCs w:val="15"/>
                <w:lang w:val="en-US" w:eastAsia="zh-CN" w:bidi="ar"/>
              </w:rPr>
              <w:t>2</w:t>
            </w:r>
            <w:r>
              <w:rPr>
                <w:rFonts w:hint="eastAsia" w:ascii="宋体" w:hAnsi="宋体" w:eastAsia="宋体" w:cs="宋体"/>
                <w:color w:val="000000"/>
                <w:kern w:val="0"/>
                <w:sz w:val="24"/>
                <w:szCs w:val="24"/>
                <w:lang w:val="en-US" w:eastAsia="zh-CN" w:bidi="ar"/>
              </w:rPr>
              <w:t xml:space="preserve">，建筑面积 </w:t>
            </w:r>
            <w:r>
              <w:rPr>
                <w:rFonts w:hint="default" w:ascii="Times New Roman" w:hAnsi="Times New Roman" w:eastAsia="宋体" w:cs="Times New Roman"/>
                <w:color w:val="000000"/>
                <w:kern w:val="0"/>
                <w:sz w:val="24"/>
                <w:szCs w:val="24"/>
                <w:lang w:val="en-US" w:eastAsia="zh-CN" w:bidi="ar"/>
              </w:rPr>
              <w:t>3500m</w:t>
            </w:r>
            <w:r>
              <w:rPr>
                <w:rFonts w:hint="default" w:ascii="Times New Roman" w:hAnsi="Times New Roman" w:eastAsia="宋体" w:cs="Times New Roman"/>
                <w:color w:val="000000"/>
                <w:kern w:val="0"/>
                <w:sz w:val="15"/>
                <w:szCs w:val="15"/>
                <w:lang w:val="en-US" w:eastAsia="zh-CN" w:bidi="ar"/>
              </w:rPr>
              <w:t>2</w:t>
            </w:r>
            <w:r>
              <w:rPr>
                <w:rFonts w:hint="eastAsia" w:ascii="宋体" w:hAnsi="宋体" w:eastAsia="宋体" w:cs="宋体"/>
                <w:color w:val="000000"/>
                <w:kern w:val="0"/>
                <w:sz w:val="24"/>
                <w:szCs w:val="24"/>
                <w:lang w:val="en-US" w:eastAsia="zh-CN" w:bidi="ar"/>
              </w:rPr>
              <w:t xml:space="preserve">， 年产 </w:t>
            </w:r>
            <w:r>
              <w:rPr>
                <w:rFonts w:hint="default" w:ascii="Times New Roman" w:hAnsi="Times New Roman" w:eastAsia="宋体" w:cs="Times New Roman"/>
                <w:color w:val="000000"/>
                <w:kern w:val="0"/>
                <w:sz w:val="24"/>
                <w:szCs w:val="24"/>
                <w:lang w:val="en-US" w:eastAsia="zh-CN" w:bidi="ar"/>
              </w:rPr>
              <w:t xml:space="preserve">300 </w:t>
            </w:r>
            <w:r>
              <w:rPr>
                <w:rFonts w:hint="eastAsia" w:ascii="宋体" w:hAnsi="宋体" w:eastAsia="宋体" w:cs="宋体"/>
                <w:color w:val="000000"/>
                <w:kern w:val="0"/>
                <w:sz w:val="24"/>
                <w:szCs w:val="24"/>
                <w:lang w:val="en-US" w:eastAsia="zh-CN" w:bidi="ar"/>
              </w:rPr>
              <w:t>万双鞋面。</w:t>
            </w:r>
          </w:p>
          <w:p>
            <w:pPr>
              <w:keepNext w:val="0"/>
              <w:keepLines w:val="0"/>
              <w:widowControl/>
              <w:suppressLineNumbers w:val="0"/>
              <w:spacing w:before="0" w:beforeAutospacing="1" w:after="0" w:afterAutospacing="1"/>
              <w:ind w:left="0" w:right="0"/>
              <w:jc w:val="left"/>
              <w:rPr>
                <w:color w:val="auto"/>
              </w:rPr>
            </w:pPr>
          </w:p>
        </w:tc>
        <w:tc>
          <w:tcPr>
            <w:tcW w:w="80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pPr>
            <w:r>
              <w:rPr>
                <w:rFonts w:hint="eastAsia" w:ascii="宋体" w:hAnsi="宋体" w:eastAsia="宋体" w:cs="宋体"/>
                <w:b/>
                <w:color w:val="000000"/>
                <w:kern w:val="0"/>
                <w:sz w:val="24"/>
                <w:szCs w:val="24"/>
                <w:lang w:val="en-US" w:eastAsia="zh-CN" w:bidi="ar"/>
              </w:rPr>
              <w:t>（</w:t>
            </w:r>
            <w:r>
              <w:rPr>
                <w:rFonts w:hint="default" w:ascii="Times New Roman" w:hAnsi="Times New Roman" w:eastAsia="宋体" w:cs="Times New Roman"/>
                <w:b/>
                <w:color w:val="000000"/>
                <w:kern w:val="0"/>
                <w:sz w:val="24"/>
                <w:szCs w:val="24"/>
                <w:lang w:val="en-US" w:eastAsia="zh-CN" w:bidi="ar"/>
              </w:rPr>
              <w:t>1</w:t>
            </w:r>
            <w:r>
              <w:rPr>
                <w:rFonts w:hint="eastAsia" w:ascii="宋体" w:hAnsi="宋体" w:eastAsia="宋体" w:cs="宋体"/>
                <w:b/>
                <w:color w:val="000000"/>
                <w:kern w:val="0"/>
                <w:sz w:val="24"/>
                <w:szCs w:val="24"/>
                <w:lang w:val="en-US" w:eastAsia="zh-CN" w:bidi="ar"/>
              </w:rPr>
              <w:t xml:space="preserve">）废水 </w:t>
            </w:r>
          </w:p>
          <w:p>
            <w:pPr>
              <w:keepNext w:val="0"/>
              <w:keepLines w:val="0"/>
              <w:widowControl/>
              <w:suppressLineNumbers w:val="0"/>
              <w:ind w:firstLine="480" w:firstLineChars="200"/>
              <w:jc w:val="left"/>
            </w:pPr>
            <w:r>
              <w:rPr>
                <w:rFonts w:hint="eastAsia" w:ascii="宋体" w:hAnsi="宋体" w:eastAsia="宋体" w:cs="宋体"/>
                <w:color w:val="000000"/>
                <w:kern w:val="0"/>
                <w:sz w:val="24"/>
                <w:szCs w:val="24"/>
                <w:lang w:val="en-US" w:eastAsia="zh-CN" w:bidi="ar"/>
              </w:rPr>
              <w:t xml:space="preserve">项目生产过程无涉水工艺，废水主要为职工生活污水。项目劳动定员 </w:t>
            </w:r>
            <w:r>
              <w:rPr>
                <w:rFonts w:hint="default" w:ascii="Times New Roman" w:hAnsi="Times New Roman" w:eastAsia="宋体" w:cs="Times New Roman"/>
                <w:color w:val="000000"/>
                <w:kern w:val="0"/>
                <w:sz w:val="24"/>
                <w:szCs w:val="24"/>
                <w:lang w:val="en-US" w:eastAsia="zh-CN" w:bidi="ar"/>
              </w:rPr>
              <w:t xml:space="preserve">300 </w:t>
            </w:r>
            <w:r>
              <w:rPr>
                <w:rFonts w:hint="eastAsia" w:ascii="宋体" w:hAnsi="宋体" w:eastAsia="宋体" w:cs="宋体"/>
                <w:color w:val="000000"/>
                <w:kern w:val="0"/>
                <w:sz w:val="24"/>
                <w:szCs w:val="24"/>
                <w:lang w:val="en-US" w:eastAsia="zh-CN" w:bidi="ar"/>
              </w:rPr>
              <w:t xml:space="preserve">人，职工 生活污水产生量约为 </w:t>
            </w:r>
            <w:r>
              <w:rPr>
                <w:rFonts w:hint="default" w:ascii="Times New Roman" w:hAnsi="Times New Roman" w:eastAsia="宋体" w:cs="Times New Roman"/>
                <w:color w:val="000000"/>
                <w:kern w:val="0"/>
                <w:sz w:val="24"/>
                <w:szCs w:val="24"/>
                <w:lang w:val="en-US" w:eastAsia="zh-CN" w:bidi="ar"/>
              </w:rPr>
              <w:t>9.6m</w:t>
            </w:r>
            <w:r>
              <w:rPr>
                <w:rFonts w:hint="default" w:ascii="Times New Roman" w:hAnsi="Times New Roman" w:eastAsia="宋体" w:cs="Times New Roman"/>
                <w:color w:val="000000"/>
                <w:kern w:val="0"/>
                <w:sz w:val="15"/>
                <w:szCs w:val="15"/>
                <w:lang w:val="en-US" w:eastAsia="zh-CN" w:bidi="ar"/>
              </w:rPr>
              <w:t>3</w:t>
            </w:r>
            <w:r>
              <w:rPr>
                <w:rFonts w:hint="default" w:ascii="Times New Roman" w:hAnsi="Times New Roman" w:eastAsia="宋体" w:cs="Times New Roman"/>
                <w:color w:val="000000"/>
                <w:kern w:val="0"/>
                <w:sz w:val="24"/>
                <w:szCs w:val="24"/>
                <w:lang w:val="en-US" w:eastAsia="zh-CN" w:bidi="ar"/>
              </w:rPr>
              <w:t>/d</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2880m</w:t>
            </w:r>
            <w:r>
              <w:rPr>
                <w:rFonts w:hint="default" w:ascii="Times New Roman" w:hAnsi="Times New Roman" w:eastAsia="宋体" w:cs="Times New Roman"/>
                <w:color w:val="000000"/>
                <w:kern w:val="0"/>
                <w:sz w:val="15"/>
                <w:szCs w:val="15"/>
                <w:lang w:val="en-US" w:eastAsia="zh-CN" w:bidi="ar"/>
              </w:rPr>
              <w:t>3</w:t>
            </w:r>
            <w:r>
              <w:rPr>
                <w:rFonts w:hint="default" w:ascii="Times New Roman" w:hAnsi="Times New Roman" w:eastAsia="宋体" w:cs="Times New Roman"/>
                <w:color w:val="000000"/>
                <w:kern w:val="0"/>
                <w:sz w:val="24"/>
                <w:szCs w:val="24"/>
                <w:lang w:val="en-US" w:eastAsia="zh-CN" w:bidi="ar"/>
              </w:rPr>
              <w:t>/a</w:t>
            </w:r>
            <w:r>
              <w:rPr>
                <w:rFonts w:hint="eastAsia" w:ascii="宋体" w:hAnsi="宋体" w:eastAsia="宋体" w:cs="宋体"/>
                <w:color w:val="000000"/>
                <w:kern w:val="0"/>
                <w:sz w:val="24"/>
                <w:szCs w:val="24"/>
                <w:lang w:val="en-US" w:eastAsia="zh-CN" w:bidi="ar"/>
              </w:rPr>
              <w:t xml:space="preserve">。生活污水中主要污染物 </w:t>
            </w:r>
            <w:r>
              <w:rPr>
                <w:rFonts w:hint="default" w:ascii="Times New Roman" w:hAnsi="Times New Roman" w:eastAsia="宋体" w:cs="Times New Roman"/>
                <w:color w:val="000000"/>
                <w:kern w:val="0"/>
                <w:sz w:val="24"/>
                <w:szCs w:val="24"/>
                <w:lang w:val="en-US" w:eastAsia="zh-CN" w:bidi="ar"/>
              </w:rPr>
              <w:t>COD</w:t>
            </w:r>
            <w:r>
              <w:rPr>
                <w:rFonts w:hint="eastAsia" w:ascii="宋体" w:hAnsi="宋体" w:eastAsia="宋体" w:cs="宋体"/>
                <w:color w:val="000000"/>
                <w:kern w:val="0"/>
                <w:sz w:val="24"/>
                <w:szCs w:val="24"/>
                <w:lang w:val="en-US" w:eastAsia="zh-CN" w:bidi="ar"/>
              </w:rPr>
              <w:t>、氨氮、浓度为</w:t>
            </w:r>
            <w:r>
              <w:rPr>
                <w:rFonts w:hint="default" w:ascii="Times New Roman" w:hAnsi="Times New Roman" w:eastAsia="宋体" w:cs="Times New Roman"/>
                <w:color w:val="000000"/>
                <w:kern w:val="0"/>
                <w:sz w:val="24"/>
                <w:szCs w:val="24"/>
                <w:lang w:val="en-US" w:eastAsia="zh-CN" w:bidi="ar"/>
              </w:rPr>
              <w:t>300mg/L</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15mg/L</w:t>
            </w:r>
            <w:r>
              <w:rPr>
                <w:rFonts w:hint="eastAsia" w:ascii="宋体" w:hAnsi="宋体" w:eastAsia="宋体" w:cs="宋体"/>
                <w:color w:val="000000"/>
                <w:kern w:val="0"/>
                <w:sz w:val="24"/>
                <w:szCs w:val="24"/>
                <w:lang w:val="en-US" w:eastAsia="zh-CN" w:bidi="ar"/>
              </w:rPr>
              <w:t>，排入厂区化粪池，化粪池处理后可以满足《污水综合排放标准》 （</w:t>
            </w:r>
            <w:r>
              <w:rPr>
                <w:rFonts w:hint="default" w:ascii="Times New Roman" w:hAnsi="Times New Roman" w:eastAsia="宋体" w:cs="Times New Roman"/>
                <w:color w:val="000000"/>
                <w:kern w:val="0"/>
                <w:sz w:val="24"/>
                <w:szCs w:val="24"/>
                <w:lang w:val="en-US" w:eastAsia="zh-CN" w:bidi="ar"/>
              </w:rPr>
              <w:t>GB8978-1996</w:t>
            </w:r>
            <w:r>
              <w:rPr>
                <w:rFonts w:hint="eastAsia" w:ascii="宋体" w:hAnsi="宋体" w:eastAsia="宋体" w:cs="宋体"/>
                <w:color w:val="000000"/>
                <w:kern w:val="0"/>
                <w:sz w:val="24"/>
                <w:szCs w:val="24"/>
                <w:lang w:val="en-US" w:eastAsia="zh-CN" w:bidi="ar"/>
              </w:rPr>
              <w:t xml:space="preserve">）表 </w:t>
            </w:r>
            <w:r>
              <w:rPr>
                <w:rFonts w:hint="default" w:ascii="Times New Roman" w:hAnsi="Times New Roman" w:eastAsia="宋体" w:cs="Times New Roman"/>
                <w:color w:val="000000"/>
                <w:kern w:val="0"/>
                <w:sz w:val="24"/>
                <w:szCs w:val="24"/>
                <w:lang w:val="en-US" w:eastAsia="zh-CN" w:bidi="ar"/>
              </w:rPr>
              <w:t xml:space="preserve">4 </w:t>
            </w:r>
            <w:r>
              <w:rPr>
                <w:rFonts w:hint="eastAsia" w:ascii="宋体" w:hAnsi="宋体" w:eastAsia="宋体" w:cs="宋体"/>
                <w:color w:val="000000"/>
                <w:kern w:val="0"/>
                <w:sz w:val="24"/>
                <w:szCs w:val="24"/>
                <w:lang w:val="en-US" w:eastAsia="zh-CN" w:bidi="ar"/>
              </w:rPr>
              <w:t xml:space="preserve">中的二级标准要求。项目废水经化粪池处理后通过市政排水管网 入舞阳县产业集聚区污水处理厂再处理，对水环境影响不大。 </w:t>
            </w:r>
          </w:p>
          <w:p>
            <w:pPr>
              <w:keepNext w:val="0"/>
              <w:keepLines w:val="0"/>
              <w:widowControl/>
              <w:suppressLineNumbers w:val="0"/>
              <w:jc w:val="left"/>
            </w:pPr>
            <w:r>
              <w:rPr>
                <w:rFonts w:hint="eastAsia" w:ascii="宋体" w:hAnsi="宋体" w:eastAsia="宋体" w:cs="宋体"/>
                <w:b/>
                <w:color w:val="000000"/>
                <w:kern w:val="0"/>
                <w:sz w:val="24"/>
                <w:szCs w:val="24"/>
                <w:lang w:val="en-US" w:eastAsia="zh-CN" w:bidi="ar"/>
              </w:rPr>
              <w:t>（</w:t>
            </w:r>
            <w:r>
              <w:rPr>
                <w:rFonts w:hint="default" w:ascii="Times New Roman" w:hAnsi="Times New Roman" w:eastAsia="宋体" w:cs="Times New Roman"/>
                <w:b/>
                <w:color w:val="000000"/>
                <w:kern w:val="0"/>
                <w:sz w:val="24"/>
                <w:szCs w:val="24"/>
                <w:lang w:val="en-US" w:eastAsia="zh-CN" w:bidi="ar"/>
              </w:rPr>
              <w:t>2</w:t>
            </w:r>
            <w:r>
              <w:rPr>
                <w:rFonts w:hint="eastAsia" w:ascii="宋体" w:hAnsi="宋体" w:eastAsia="宋体" w:cs="宋体"/>
                <w:b/>
                <w:color w:val="000000"/>
                <w:kern w:val="0"/>
                <w:sz w:val="24"/>
                <w:szCs w:val="24"/>
                <w:lang w:val="en-US" w:eastAsia="zh-CN" w:bidi="ar"/>
              </w:rPr>
              <w:t xml:space="preserve">）废气 </w:t>
            </w:r>
          </w:p>
          <w:p>
            <w:pPr>
              <w:keepNext w:val="0"/>
              <w:keepLines w:val="0"/>
              <w:widowControl/>
              <w:suppressLineNumbers w:val="0"/>
              <w:ind w:firstLine="480" w:firstLineChars="200"/>
              <w:jc w:val="left"/>
            </w:pPr>
            <w:r>
              <w:rPr>
                <w:rFonts w:hint="eastAsia" w:ascii="宋体" w:hAnsi="宋体" w:eastAsia="宋体" w:cs="宋体"/>
                <w:color w:val="000000"/>
                <w:kern w:val="0"/>
                <w:sz w:val="24"/>
                <w:szCs w:val="24"/>
                <w:lang w:val="en-US" w:eastAsia="zh-CN" w:bidi="ar"/>
              </w:rPr>
              <w:t xml:space="preserve">本项目营运期废气主要为胶粘过程产生的废气，主要为有机废气。 </w:t>
            </w:r>
          </w:p>
          <w:p>
            <w:pPr>
              <w:keepNext w:val="0"/>
              <w:keepLines w:val="0"/>
              <w:widowControl/>
              <w:suppressLineNumbers w:val="0"/>
              <w:jc w:val="left"/>
            </w:pPr>
            <w:r>
              <w:rPr>
                <w:rFonts w:hint="default" w:ascii="Times New Roman" w:hAnsi="Times New Roman" w:eastAsia="宋体" w:cs="Times New Roman"/>
                <w:color w:val="000000"/>
                <w:kern w:val="0"/>
                <w:sz w:val="18"/>
                <w:szCs w:val="18"/>
                <w:lang w:val="en-US" w:eastAsia="zh-CN" w:bidi="ar"/>
              </w:rPr>
              <w:t>58</w:t>
            </w:r>
            <w:r>
              <w:rPr>
                <w:rFonts w:hint="eastAsia" w:ascii="宋体" w:hAnsi="宋体" w:eastAsia="宋体" w:cs="宋体"/>
                <w:color w:val="000000"/>
                <w:kern w:val="0"/>
                <w:sz w:val="24"/>
                <w:szCs w:val="24"/>
                <w:lang w:val="en-US" w:eastAsia="zh-CN" w:bidi="ar"/>
              </w:rPr>
              <w:t>评价建议在刷胶工序上方设置集气罩，收集的有机废气通过</w:t>
            </w:r>
            <w:r>
              <w:rPr>
                <w:rFonts w:hint="default" w:ascii="Times New Roman" w:hAnsi="Times New Roman" w:eastAsia="宋体" w:cs="Times New Roman"/>
                <w:color w:val="000000"/>
                <w:kern w:val="0"/>
                <w:sz w:val="24"/>
                <w:szCs w:val="24"/>
                <w:lang w:val="en-US" w:eastAsia="zh-CN" w:bidi="ar"/>
              </w:rPr>
              <w:t xml:space="preserve">“UV </w:t>
            </w:r>
            <w:r>
              <w:rPr>
                <w:rFonts w:hint="eastAsia" w:ascii="宋体" w:hAnsi="宋体" w:eastAsia="宋体" w:cs="宋体"/>
                <w:color w:val="000000"/>
                <w:kern w:val="0"/>
                <w:sz w:val="24"/>
                <w:szCs w:val="24"/>
                <w:lang w:val="en-US" w:eastAsia="zh-CN" w:bidi="ar"/>
              </w:rPr>
              <w:t>光氧</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低温等离子 装置</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处理后，再经 </w:t>
            </w:r>
            <w:r>
              <w:rPr>
                <w:rFonts w:hint="default" w:ascii="Times New Roman" w:hAnsi="Times New Roman" w:eastAsia="宋体" w:cs="Times New Roman"/>
                <w:color w:val="000000"/>
                <w:kern w:val="0"/>
                <w:sz w:val="24"/>
                <w:szCs w:val="24"/>
                <w:lang w:val="en-US" w:eastAsia="zh-CN" w:bidi="ar"/>
              </w:rPr>
              <w:t xml:space="preserve">15m </w:t>
            </w:r>
            <w:r>
              <w:rPr>
                <w:rFonts w:hint="eastAsia" w:ascii="宋体" w:hAnsi="宋体" w:eastAsia="宋体" w:cs="宋体"/>
                <w:color w:val="000000"/>
                <w:kern w:val="0"/>
                <w:sz w:val="24"/>
                <w:szCs w:val="24"/>
                <w:lang w:val="en-US" w:eastAsia="zh-CN" w:bidi="ar"/>
              </w:rPr>
              <w:t xml:space="preserve">排气筒高空排放，有机废气经处理后沿排气筒 </w:t>
            </w:r>
            <w:r>
              <w:rPr>
                <w:rFonts w:hint="default" w:ascii="Times New Roman" w:hAnsi="Times New Roman" w:eastAsia="宋体" w:cs="Times New Roman"/>
                <w:color w:val="000000"/>
                <w:kern w:val="0"/>
                <w:sz w:val="24"/>
                <w:szCs w:val="24"/>
                <w:lang w:val="en-US" w:eastAsia="zh-CN" w:bidi="ar"/>
              </w:rPr>
              <w:t xml:space="preserve">15m </w:t>
            </w:r>
            <w:r>
              <w:rPr>
                <w:rFonts w:hint="eastAsia" w:ascii="宋体" w:hAnsi="宋体" w:eastAsia="宋体" w:cs="宋体"/>
                <w:color w:val="000000"/>
                <w:kern w:val="0"/>
                <w:sz w:val="24"/>
                <w:szCs w:val="24"/>
                <w:lang w:val="en-US" w:eastAsia="zh-CN" w:bidi="ar"/>
              </w:rPr>
              <w:t>以上高空 排放，可满足《大气污染物综合排放标准》（</w:t>
            </w:r>
            <w:r>
              <w:rPr>
                <w:rFonts w:hint="default" w:ascii="Times New Roman" w:hAnsi="Times New Roman" w:eastAsia="宋体" w:cs="Times New Roman"/>
                <w:color w:val="000000"/>
                <w:kern w:val="0"/>
                <w:sz w:val="24"/>
                <w:szCs w:val="24"/>
                <w:lang w:val="en-US" w:eastAsia="zh-CN" w:bidi="ar"/>
              </w:rPr>
              <w:t>GB16297-1996</w:t>
            </w:r>
            <w:r>
              <w:rPr>
                <w:rFonts w:hint="eastAsia" w:ascii="宋体" w:hAnsi="宋体" w:eastAsia="宋体" w:cs="宋体"/>
                <w:color w:val="000000"/>
                <w:kern w:val="0"/>
                <w:sz w:val="24"/>
                <w:szCs w:val="24"/>
                <w:lang w:val="en-US" w:eastAsia="zh-CN" w:bidi="ar"/>
              </w:rPr>
              <w:t>）和豫环攻坚办〔</w:t>
            </w:r>
            <w:r>
              <w:rPr>
                <w:rFonts w:hint="default" w:ascii="Times New Roman" w:hAnsi="Times New Roman" w:eastAsia="宋体" w:cs="Times New Roman"/>
                <w:color w:val="000000"/>
                <w:kern w:val="0"/>
                <w:sz w:val="24"/>
                <w:szCs w:val="24"/>
                <w:lang w:val="en-US" w:eastAsia="zh-CN" w:bidi="ar"/>
              </w:rPr>
              <w:t>2017</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 xml:space="preserve">162 </w:t>
            </w:r>
            <w:r>
              <w:rPr>
                <w:rFonts w:hint="eastAsia" w:ascii="宋体" w:hAnsi="宋体" w:eastAsia="宋体" w:cs="宋体"/>
                <w:color w:val="000000"/>
                <w:kern w:val="0"/>
                <w:sz w:val="24"/>
                <w:szCs w:val="24"/>
                <w:lang w:val="en-US" w:eastAsia="zh-CN" w:bidi="ar"/>
              </w:rPr>
              <w:t xml:space="preserve">关于全省开展工业企业挥发性有机物专项治理工作中排放建议值的通知要求，对周边大 气环境影响较小。 </w:t>
            </w:r>
          </w:p>
          <w:p>
            <w:pPr>
              <w:keepNext w:val="0"/>
              <w:keepLines w:val="0"/>
              <w:widowControl/>
              <w:suppressLineNumbers w:val="0"/>
              <w:jc w:val="left"/>
            </w:pPr>
            <w:r>
              <w:rPr>
                <w:rFonts w:hint="eastAsia" w:ascii="宋体" w:hAnsi="宋体" w:eastAsia="宋体" w:cs="宋体"/>
                <w:b/>
                <w:color w:val="000000"/>
                <w:kern w:val="0"/>
                <w:sz w:val="24"/>
                <w:szCs w:val="24"/>
                <w:lang w:val="en-US" w:eastAsia="zh-CN" w:bidi="ar"/>
              </w:rPr>
              <w:t>（</w:t>
            </w:r>
            <w:r>
              <w:rPr>
                <w:rFonts w:hint="default" w:ascii="Times New Roman" w:hAnsi="Times New Roman" w:eastAsia="宋体" w:cs="Times New Roman"/>
                <w:b/>
                <w:color w:val="000000"/>
                <w:kern w:val="0"/>
                <w:sz w:val="24"/>
                <w:szCs w:val="24"/>
                <w:lang w:val="en-US" w:eastAsia="zh-CN" w:bidi="ar"/>
              </w:rPr>
              <w:t>3</w:t>
            </w:r>
            <w:r>
              <w:rPr>
                <w:rFonts w:hint="eastAsia" w:ascii="宋体" w:hAnsi="宋体" w:eastAsia="宋体" w:cs="宋体"/>
                <w:b/>
                <w:color w:val="000000"/>
                <w:kern w:val="0"/>
                <w:sz w:val="24"/>
                <w:szCs w:val="24"/>
                <w:lang w:val="en-US" w:eastAsia="zh-CN" w:bidi="ar"/>
              </w:rPr>
              <w:t xml:space="preserve">）噪声 </w:t>
            </w:r>
          </w:p>
          <w:p>
            <w:pPr>
              <w:keepNext w:val="0"/>
              <w:keepLines w:val="0"/>
              <w:widowControl/>
              <w:suppressLineNumbers w:val="0"/>
              <w:ind w:firstLine="480" w:firstLineChars="200"/>
              <w:jc w:val="left"/>
            </w:pPr>
            <w:r>
              <w:rPr>
                <w:rFonts w:hint="eastAsia" w:ascii="宋体" w:hAnsi="宋体" w:eastAsia="宋体" w:cs="宋体"/>
                <w:color w:val="000000"/>
                <w:kern w:val="0"/>
                <w:sz w:val="24"/>
                <w:szCs w:val="24"/>
                <w:lang w:val="en-US" w:eastAsia="zh-CN" w:bidi="ar"/>
              </w:rPr>
              <w:t xml:space="preserve">本项目营运期噪声主要是冲床、针车、削皮机、压衬机、折边机等设备噪声， 其 源强为 </w:t>
            </w:r>
            <w:r>
              <w:rPr>
                <w:rFonts w:hint="default" w:ascii="Times New Roman" w:hAnsi="Times New Roman" w:eastAsia="宋体" w:cs="Times New Roman"/>
                <w:color w:val="000000"/>
                <w:kern w:val="0"/>
                <w:sz w:val="24"/>
                <w:szCs w:val="24"/>
                <w:lang w:val="en-US" w:eastAsia="zh-CN" w:bidi="ar"/>
              </w:rPr>
              <w:t>65~80dB (A)</w:t>
            </w:r>
            <w:r>
              <w:rPr>
                <w:rFonts w:hint="eastAsia" w:ascii="宋体" w:hAnsi="宋体" w:eastAsia="宋体" w:cs="宋体"/>
                <w:color w:val="000000"/>
                <w:kern w:val="0"/>
                <w:sz w:val="24"/>
                <w:szCs w:val="24"/>
                <w:lang w:val="en-US" w:eastAsia="zh-CN" w:bidi="ar"/>
              </w:rPr>
              <w:t>。采取基础减震、厂房隔声等降噪措施，能够满足《工业企业厂界 环境噪声排放标准》（</w:t>
            </w:r>
            <w:r>
              <w:rPr>
                <w:rFonts w:hint="default" w:ascii="Times New Roman" w:hAnsi="Times New Roman" w:eastAsia="宋体" w:cs="Times New Roman"/>
                <w:color w:val="000000"/>
                <w:kern w:val="0"/>
                <w:sz w:val="24"/>
                <w:szCs w:val="24"/>
                <w:lang w:val="en-US" w:eastAsia="zh-CN" w:bidi="ar"/>
              </w:rPr>
              <w:t xml:space="preserve">GB12348-2008) 3 </w:t>
            </w:r>
            <w:r>
              <w:rPr>
                <w:rFonts w:hint="eastAsia" w:ascii="宋体" w:hAnsi="宋体" w:eastAsia="宋体" w:cs="宋体"/>
                <w:color w:val="000000"/>
                <w:kern w:val="0"/>
                <w:sz w:val="24"/>
                <w:szCs w:val="24"/>
                <w:lang w:val="en-US" w:eastAsia="zh-CN" w:bidi="ar"/>
              </w:rPr>
              <w:t>类、</w:t>
            </w:r>
            <w:r>
              <w:rPr>
                <w:rFonts w:hint="default" w:ascii="Times New Roman" w:hAnsi="Times New Roman" w:eastAsia="宋体" w:cs="Times New Roman"/>
                <w:color w:val="000000"/>
                <w:kern w:val="0"/>
                <w:sz w:val="24"/>
                <w:szCs w:val="24"/>
                <w:lang w:val="en-US" w:eastAsia="zh-CN" w:bidi="ar"/>
              </w:rPr>
              <w:t xml:space="preserve">2 </w:t>
            </w:r>
            <w:r>
              <w:rPr>
                <w:rFonts w:hint="eastAsia" w:ascii="宋体" w:hAnsi="宋体" w:eastAsia="宋体" w:cs="宋体"/>
                <w:color w:val="000000"/>
                <w:kern w:val="0"/>
                <w:sz w:val="24"/>
                <w:szCs w:val="24"/>
                <w:lang w:val="en-US" w:eastAsia="zh-CN" w:bidi="ar"/>
              </w:rPr>
              <w:t xml:space="preserve">类标准。 </w:t>
            </w:r>
          </w:p>
          <w:p>
            <w:pPr>
              <w:keepNext w:val="0"/>
              <w:keepLines w:val="0"/>
              <w:widowControl/>
              <w:suppressLineNumbers w:val="0"/>
              <w:jc w:val="left"/>
            </w:pPr>
            <w:r>
              <w:rPr>
                <w:rFonts w:hint="eastAsia" w:ascii="宋体" w:hAnsi="宋体" w:eastAsia="宋体" w:cs="宋体"/>
                <w:b/>
                <w:color w:val="000000"/>
                <w:kern w:val="0"/>
                <w:sz w:val="24"/>
                <w:szCs w:val="24"/>
                <w:lang w:val="en-US" w:eastAsia="zh-CN" w:bidi="ar"/>
              </w:rPr>
              <w:t>（</w:t>
            </w:r>
            <w:r>
              <w:rPr>
                <w:rFonts w:hint="default" w:ascii="Times New Roman" w:hAnsi="Times New Roman" w:eastAsia="宋体" w:cs="Times New Roman"/>
                <w:b/>
                <w:color w:val="000000"/>
                <w:kern w:val="0"/>
                <w:sz w:val="24"/>
                <w:szCs w:val="24"/>
                <w:lang w:val="en-US" w:eastAsia="zh-CN" w:bidi="ar"/>
              </w:rPr>
              <w:t>4</w:t>
            </w:r>
            <w:r>
              <w:rPr>
                <w:rFonts w:hint="eastAsia" w:ascii="宋体" w:hAnsi="宋体" w:eastAsia="宋体" w:cs="宋体"/>
                <w:b/>
                <w:color w:val="000000"/>
                <w:kern w:val="0"/>
                <w:sz w:val="24"/>
                <w:szCs w:val="24"/>
                <w:lang w:val="en-US" w:eastAsia="zh-CN" w:bidi="ar"/>
              </w:rPr>
              <w:t xml:space="preserve">）固体废物 </w:t>
            </w:r>
          </w:p>
          <w:p>
            <w:pPr>
              <w:keepNext w:val="0"/>
              <w:keepLines w:val="0"/>
              <w:widowControl/>
              <w:suppressLineNumbers w:val="0"/>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本项目营运期固体废物主要为生产过程中产生的边角料、废胶桶、废胶刷及职工办 公生活垃圾。 废胶桶和废胶刷作为危险废物，集中收集后委托有资质单位处理，应依法按照《中 华人民共和国固体废物污染环境防治法》的规定进行申报登记，定点收集、定人管理、 定期交有资质单位处置。严禁任意堆存。暂时无法处置的企业需要临时贮存时须按照 </w:t>
            </w:r>
            <w:r>
              <w:rPr>
                <w:rFonts w:hint="default" w:ascii="Times New Roman" w:hAnsi="Times New Roman" w:eastAsia="宋体" w:cs="Times New Roman"/>
                <w:color w:val="000000"/>
                <w:kern w:val="0"/>
                <w:sz w:val="24"/>
                <w:szCs w:val="24"/>
                <w:lang w:val="en-US" w:eastAsia="zh-CN" w:bidi="ar"/>
              </w:rPr>
              <w:t>GB18597-2001</w:t>
            </w:r>
            <w:r>
              <w:rPr>
                <w:rFonts w:hint="eastAsia" w:ascii="宋体" w:hAnsi="宋体" w:eastAsia="宋体" w:cs="宋体"/>
                <w:color w:val="000000"/>
                <w:kern w:val="0"/>
                <w:sz w:val="24"/>
                <w:szCs w:val="24"/>
                <w:lang w:val="en-US" w:eastAsia="zh-CN" w:bidi="ar"/>
              </w:rPr>
              <w:t xml:space="preserve">《危险废物贮存污染控制标准》的要求，分类收集，做好防渗、防雨措施， 并制定转运登记管理制度。 在冲料分切过程中产生的废边角料量约为 </w:t>
            </w:r>
            <w:r>
              <w:rPr>
                <w:rFonts w:hint="default" w:ascii="Times New Roman" w:hAnsi="Times New Roman" w:eastAsia="宋体" w:cs="Times New Roman"/>
                <w:color w:val="000000"/>
                <w:kern w:val="0"/>
                <w:sz w:val="24"/>
                <w:szCs w:val="24"/>
                <w:lang w:val="en-US" w:eastAsia="zh-CN" w:bidi="ar"/>
              </w:rPr>
              <w:t>3t/a</w:t>
            </w:r>
            <w:r>
              <w:rPr>
                <w:rFonts w:hint="eastAsia" w:ascii="宋体" w:hAnsi="宋体" w:eastAsia="宋体" w:cs="宋体"/>
                <w:color w:val="000000"/>
                <w:kern w:val="0"/>
                <w:sz w:val="24"/>
                <w:szCs w:val="24"/>
                <w:lang w:val="en-US" w:eastAsia="zh-CN" w:bidi="ar"/>
              </w:rPr>
              <w:t xml:space="preserve">，全部收集、打捆后外卖综合利用。 生活垃圾由专人清运到指定的垃圾点后，再由环卫处清运。 </w:t>
            </w:r>
          </w:p>
          <w:p>
            <w:pPr>
              <w:keepNext w:val="0"/>
              <w:keepLines w:val="0"/>
              <w:widowControl/>
              <w:suppressLineNumbers w:val="0"/>
              <w:ind w:firstLine="480" w:firstLineChars="200"/>
              <w:jc w:val="left"/>
            </w:pPr>
            <w:r>
              <w:rPr>
                <w:rFonts w:hint="eastAsia" w:ascii="宋体" w:hAnsi="宋体" w:eastAsia="宋体" w:cs="宋体"/>
                <w:color w:val="000000"/>
                <w:kern w:val="0"/>
                <w:sz w:val="24"/>
                <w:szCs w:val="24"/>
                <w:lang w:val="en-US" w:eastAsia="zh-CN" w:bidi="ar"/>
              </w:rPr>
              <w:t xml:space="preserve">综上所述，本项目固体废物处置率 </w:t>
            </w:r>
            <w:r>
              <w:rPr>
                <w:rFonts w:hint="default" w:ascii="Times New Roman" w:hAnsi="Times New Roman" w:eastAsia="宋体" w:cs="Times New Roman"/>
                <w:color w:val="000000"/>
                <w:kern w:val="0"/>
                <w:sz w:val="24"/>
                <w:szCs w:val="24"/>
                <w:lang w:val="en-US" w:eastAsia="zh-CN" w:bidi="ar"/>
              </w:rPr>
              <w:t>100%</w:t>
            </w:r>
            <w:r>
              <w:rPr>
                <w:rFonts w:hint="eastAsia" w:ascii="宋体" w:hAnsi="宋体" w:eastAsia="宋体" w:cs="宋体"/>
                <w:color w:val="000000"/>
                <w:kern w:val="0"/>
                <w:sz w:val="24"/>
                <w:szCs w:val="24"/>
                <w:lang w:val="en-US" w:eastAsia="zh-CN" w:bidi="ar"/>
              </w:rPr>
              <w:t xml:space="preserve">，固体废物对项目区内及周边环境影响都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不大。</w:t>
            </w:r>
          </w:p>
          <w:p>
            <w:pPr>
              <w:keepNext w:val="0"/>
              <w:keepLines w:val="0"/>
              <w:widowControl/>
              <w:suppressLineNumbers w:val="0"/>
              <w:spacing w:before="0" w:beforeAutospacing="1" w:after="0" w:afterAutospacing="1"/>
              <w:ind w:left="0" w:right="0" w:firstLine="420"/>
              <w:jc w:val="left"/>
              <w:rPr>
                <w:color w:val="auto"/>
              </w:rPr>
            </w:pPr>
          </w:p>
        </w:tc>
        <w:tc>
          <w:tcPr>
            <w:tcW w:w="1065" w:type="dxa"/>
            <w:tcBorders>
              <w:top w:val="single" w:color="auto" w:sz="4" w:space="0"/>
              <w:bottom w:val="single" w:color="auto" w:sz="4" w:space="0"/>
              <w:right w:val="single" w:color="auto" w:sz="4" w:space="0"/>
            </w:tcBorders>
            <w:shd w:val="clear" w:color="auto" w:fill="auto"/>
            <w:vAlign w:val="center"/>
          </w:tcPr>
          <w:p>
            <w:pPr>
              <w:jc w:val="center"/>
              <w:rPr>
                <w:rFonts w:hint="eastAsia" w:ascii="&amp;quot" w:hAnsi="&amp;quot" w:eastAsia="宋体" w:cs="&amp;quot"/>
                <w:b/>
                <w:i w:val="0"/>
                <w:caps w:val="0"/>
                <w:color w:val="auto"/>
                <w:spacing w:val="0"/>
                <w:sz w:val="21"/>
                <w:szCs w:val="21"/>
                <w:u w:val="none"/>
                <w:lang w:val="en-US" w:eastAsia="zh-CN"/>
              </w:rPr>
            </w:pPr>
            <w:r>
              <w:rPr>
                <w:rFonts w:hint="eastAsia" w:ascii="&amp;quot" w:hAnsi="&amp;quot" w:eastAsia="宋体" w:cs="&amp;quot"/>
                <w:b/>
                <w:i w:val="0"/>
                <w:caps w:val="0"/>
                <w:color w:val="auto"/>
                <w:spacing w:val="0"/>
                <w:sz w:val="21"/>
                <w:szCs w:val="21"/>
                <w:u w:val="none"/>
                <w:lang w:val="en-US" w:eastAsia="zh-CN"/>
              </w:rPr>
              <w:t>/</w:t>
            </w:r>
          </w:p>
        </w:tc>
      </w:tr>
    </w:tbl>
    <w:p>
      <w:pPr>
        <w:pStyle w:val="2"/>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mp;quo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323491"/>
    <w:rsid w:val="01B3633D"/>
    <w:rsid w:val="05BD3B11"/>
    <w:rsid w:val="1AC14668"/>
    <w:rsid w:val="204F4229"/>
    <w:rsid w:val="20F923C9"/>
    <w:rsid w:val="44757BB3"/>
    <w:rsid w:val="4A663CDD"/>
    <w:rsid w:val="4D806C28"/>
    <w:rsid w:val="520C5702"/>
    <w:rsid w:val="53544D72"/>
    <w:rsid w:val="65323491"/>
    <w:rsid w:val="71F44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qFormat/>
    <w:uiPriority w:val="0"/>
    <w:pPr>
      <w:spacing w:after="120"/>
      <w:ind w:left="420" w:leftChars="200" w:firstLine="420"/>
    </w:pPr>
    <w:rPr>
      <w:rFonts w:ascii="Times New Roman" w:hAnsi="Times New Roman" w:eastAsia="宋体"/>
    </w:rPr>
  </w:style>
  <w:style w:type="paragraph" w:styleId="3">
    <w:name w:val="Body Text"/>
    <w:basedOn w:val="1"/>
    <w:qFormat/>
    <w:uiPriority w:val="0"/>
    <w:pPr>
      <w:spacing w:after="120"/>
    </w:pPr>
  </w:style>
  <w:style w:type="paragraph" w:customStyle="1" w:styleId="6">
    <w:name w:val="宗兴正文"/>
    <w:basedOn w:val="1"/>
    <w:qFormat/>
    <w:uiPriority w:val="0"/>
    <w:pPr>
      <w:widowControl w:val="0"/>
      <w:spacing w:line="360" w:lineRule="auto"/>
      <w:ind w:firstLine="480" w:firstLineChars="200"/>
    </w:pPr>
    <w:rPr>
      <w:rFonts w:eastAsia="宋体"/>
      <w:kern w:val="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2019-11-21T01:38:00Z</dcterms:created>
  <dc:creator>l54268426</dc:creator>
  <cp:lastModifiedBy>闫姝妺</cp:lastModifiedBy>
  <dcterms:modified xsi:type="dcterms:W3CDTF">2020-09-16T01:52:17Z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